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6BD" w:rsidRDefault="00E71A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Ронжина Галина Федоровна</w:t>
      </w:r>
    </w:p>
    <w:p w:rsidR="001326BD" w:rsidRDefault="001326BD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</w:p>
    <w:p w:rsidR="001326BD" w:rsidRDefault="00E71A6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Должность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бюджетного учреждения Ханты-Мансийского автономного округа – Югры «Сургутский центр социальной помощи семье и детям»</w:t>
      </w:r>
    </w:p>
    <w:p w:rsidR="001326BD" w:rsidRDefault="001326B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практики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Социальное сопровождение семей несовершеннолетних с суицидальным поведением (из опыта работы бюджетного учреждения Ханты-Мансийского автономного округа – Югры «Сургутский центр социальной помощи семье и детям»).</w:t>
      </w:r>
    </w:p>
    <w:p w:rsidR="001326BD" w:rsidRDefault="001326BD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Источник поддержки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 Ханты-Мансийског</w:t>
      </w:r>
      <w:r>
        <w:rPr>
          <w:rFonts w:ascii="Times New Roman" w:hAnsi="Times New Roman"/>
          <w:sz w:val="24"/>
          <w:szCs w:val="24"/>
        </w:rPr>
        <w:t>о автономного округа – Югры (основная деятельность);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Фонд поддержки детей, находящихся в трудной жизненной ситуации (грантодатель).</w:t>
      </w:r>
    </w:p>
    <w:p w:rsidR="001326BD" w:rsidRDefault="001326B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какого года реализуется практика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год</w:t>
      </w:r>
    </w:p>
    <w:p w:rsidR="001326BD" w:rsidRDefault="001326BD">
      <w:pPr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:rsidR="001326BD" w:rsidRDefault="00E71A6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Целевая группа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Несовершеннолетние в возрасте 12–17 лет, имеющие суицидальный </w:t>
      </w:r>
      <w:r>
        <w:rPr>
          <w:rFonts w:ascii="Times New Roman" w:hAnsi="Times New Roman"/>
          <w:sz w:val="24"/>
          <w:szCs w:val="24"/>
        </w:rPr>
        <w:t xml:space="preserve">риск </w:t>
      </w:r>
      <w:r>
        <w:rPr>
          <w:rFonts w:ascii="Times New Roman" w:hAnsi="Times New Roman"/>
          <w:sz w:val="24"/>
          <w:szCs w:val="24"/>
        </w:rPr>
        <w:br/>
        <w:t>(с суицидальными намерениями; совершившие истинные суицидальные попытки; с антивитальным поведением).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Значимые взрослые (родители и/или иные законные представители, бабушки, дедушки, тети, дяди, братья, сестры и т. д.).</w:t>
      </w:r>
    </w:p>
    <w:p w:rsidR="001326BD" w:rsidRDefault="001326BD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Главная решаемая проблема </w:t>
      </w:r>
    </w:p>
    <w:p w:rsidR="001326BD" w:rsidRPr="00E71A64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1A64">
        <w:rPr>
          <w:rFonts w:ascii="Times New Roman" w:hAnsi="Times New Roman"/>
          <w:sz w:val="24"/>
          <w:szCs w:val="24"/>
        </w:rPr>
        <w:t xml:space="preserve">Практика сопровождения </w:t>
      </w:r>
      <w:r w:rsidRPr="00E71A64">
        <w:rPr>
          <w:rFonts w:ascii="Times New Roman" w:eastAsia="Times New Roman" w:hAnsi="Times New Roman"/>
          <w:sz w:val="24"/>
          <w:szCs w:val="24"/>
        </w:rPr>
        <w:t>семей несовершеннолетних с су</w:t>
      </w:r>
      <w:r w:rsidRPr="00E71A64">
        <w:rPr>
          <w:rFonts w:ascii="Times New Roman" w:eastAsia="Times New Roman" w:hAnsi="Times New Roman"/>
          <w:sz w:val="24"/>
          <w:szCs w:val="24"/>
        </w:rPr>
        <w:t>ицидальным поведением нацелена на преодоление негативной тенденции – увеличения суицидальных рисков среди несовершеннолетних.</w:t>
      </w:r>
    </w:p>
    <w:p w:rsidR="001326BD" w:rsidRPr="00E71A64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1A64">
        <w:rPr>
          <w:rFonts w:ascii="Times New Roman" w:hAnsi="Times New Roman"/>
          <w:sz w:val="24"/>
          <w:szCs w:val="24"/>
        </w:rPr>
        <w:t>Для решения проблемы фокус работы направлен на оказание своевременной, адресной и человекоцентричной поддержки</w:t>
      </w:r>
      <w:r w:rsidRPr="00E71A64">
        <w:rPr>
          <w:rFonts w:ascii="Times New Roman" w:hAnsi="Times New Roman"/>
          <w:sz w:val="24"/>
          <w:szCs w:val="24"/>
        </w:rPr>
        <w:t xml:space="preserve"> подросткам с суицидальным риском и членам их семей путем формирования в муниципальном пространстве единого бесшовного маршрута помощи, объединяющ</w:t>
      </w:r>
      <w:r>
        <w:rPr>
          <w:rFonts w:ascii="Times New Roman" w:hAnsi="Times New Roman"/>
          <w:sz w:val="24"/>
          <w:szCs w:val="24"/>
        </w:rPr>
        <w:t xml:space="preserve">его </w:t>
      </w:r>
      <w:r w:rsidRPr="00E71A64">
        <w:rPr>
          <w:rFonts w:ascii="Times New Roman" w:hAnsi="Times New Roman"/>
          <w:sz w:val="24"/>
          <w:szCs w:val="24"/>
        </w:rPr>
        <w:t>усилия учреждений социальной защиты, образования, здравоохранения и некоммерческого сектора, что позволит з</w:t>
      </w:r>
      <w:r w:rsidRPr="00E71A64">
        <w:rPr>
          <w:rFonts w:ascii="Times New Roman" w:hAnsi="Times New Roman"/>
          <w:sz w:val="24"/>
          <w:szCs w:val="24"/>
        </w:rPr>
        <w:t xml:space="preserve">начительно снизить число повторных суицидальных попыток среди несовершеннолетних. </w:t>
      </w:r>
    </w:p>
    <w:p w:rsidR="001326BD" w:rsidRDefault="001326BD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достигнутых результатов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74 семьи (65 %) из общего числа семей, охваченных сопровождением, прошли полный курс психолого-педагогической коррекции. 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72 семей</w:t>
      </w:r>
      <w:r>
        <w:rPr>
          <w:rFonts w:ascii="Times New Roman" w:hAnsi="Times New Roman"/>
          <w:sz w:val="24"/>
          <w:szCs w:val="24"/>
        </w:rPr>
        <w:t xml:space="preserve"> (97 %) зафиксировано значительное улучшение детско-родительских отношений.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86 подростков (75 %) отмечается устойчивое повышение самооценки, снижение уровня тревожности и сформированность базовых навыков эмоциональной саморегуляции.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51 подросток (45 %), </w:t>
      </w:r>
      <w:r>
        <w:rPr>
          <w:rFonts w:ascii="Times New Roman" w:hAnsi="Times New Roman"/>
          <w:sz w:val="24"/>
          <w:szCs w:val="24"/>
        </w:rPr>
        <w:t>состоящий на социальном сопровождении, начал регулярно посещать культурно-досуговые и просветительские мероприятия, а также был вовлечен в кружки и секции по интересам (спортивные, творческие), что способствовало расширению круга позитивного общения и сниж</w:t>
      </w:r>
      <w:r>
        <w:rPr>
          <w:rFonts w:ascii="Times New Roman" w:hAnsi="Times New Roman"/>
          <w:sz w:val="24"/>
          <w:szCs w:val="24"/>
        </w:rPr>
        <w:t>ению рисков самоизоляции.</w:t>
      </w:r>
    </w:p>
    <w:p w:rsidR="001326BD" w:rsidRDefault="001326BD">
      <w:pPr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:rsidR="001326BD" w:rsidRDefault="00E71A6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Методики, технологии, социальные сервисы, применяемые в практике</w:t>
      </w:r>
    </w:p>
    <w:p w:rsidR="001326BD" w:rsidRDefault="00E71A6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Комплексная программа профилактики суицидального поведения у несовершеннолетнего подросткового возраста «Кинотерапия»; программа «Каждый важен» (вторичная и третичн</w:t>
      </w:r>
      <w:r>
        <w:rPr>
          <w:rFonts w:ascii="Times New Roman" w:hAnsi="Times New Roman"/>
          <w:sz w:val="24"/>
          <w:szCs w:val="24"/>
        </w:rPr>
        <w:t>ая профилактика суицидального поведения среди подростков); программа по разрешению внутрисемейных конфликтов «Шаг навстречу»; программа психологической коррекции несовершеннолетних в сенсорной комнате; программа Семейный клуб по формированию реабилитационн</w:t>
      </w:r>
      <w:r>
        <w:rPr>
          <w:rFonts w:ascii="Times New Roman" w:hAnsi="Times New Roman"/>
          <w:sz w:val="24"/>
          <w:szCs w:val="24"/>
        </w:rPr>
        <w:t>ой среды для семей с детьми «Семья в Центре»; технология работы с несовершеннолетними и членами их семей с использованием интерактивного оборудования; кейс инструментария для решения проблем семьи и детей.</w:t>
      </w:r>
    </w:p>
    <w:p w:rsidR="001326BD" w:rsidRDefault="001326BD">
      <w:pPr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:rsidR="001326BD" w:rsidRDefault="00E71A6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Представленность практики на всероссийских меропр</w:t>
      </w:r>
      <w:r>
        <w:rPr>
          <w:rFonts w:ascii="Times New Roman" w:hAnsi="Times New Roman"/>
          <w:b/>
          <w:sz w:val="24"/>
          <w:szCs w:val="24"/>
        </w:rPr>
        <w:t xml:space="preserve">иятиях: 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XIV Всероссийский форум «Вместе – ради детей! Благополучие ребенка независимо от жизненных обстоятельств!», г. Нижний Новгород; 2023 год;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Всероссийская научно-практическая конференция по актуальным вопросам профилактики девиантного поведения несов</w:t>
      </w:r>
      <w:r>
        <w:rPr>
          <w:rFonts w:ascii="Times New Roman" w:hAnsi="Times New Roman"/>
          <w:sz w:val="24"/>
          <w:szCs w:val="24"/>
        </w:rPr>
        <w:t>ершеннолетних «Безопасная образовательная среда: стратегии, практики, ресурсы», г. Москва; 2023 год;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методическая площадка № 4 проекта «Помочь семье – помочь ребенку. Этап 2» «Разбор трудного случая из практики специалистов по работе с семьей СОП: семья, г</w:t>
      </w:r>
      <w:r>
        <w:rPr>
          <w:rFonts w:ascii="Times New Roman" w:hAnsi="Times New Roman"/>
          <w:sz w:val="24"/>
          <w:szCs w:val="24"/>
        </w:rPr>
        <w:t xml:space="preserve">де подросток демонстрирует суицидальное поведение», г. Москва; 2023 год; 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выездной семинар-совещание по применению межведомственного взаимодействия по различным видам инцидентов «Управленческая мастерская» второго уровня», г. Санкт-Петербург; 2024 год;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</w:t>
      </w:r>
      <w:r>
        <w:rPr>
          <w:rFonts w:ascii="Times New Roman" w:hAnsi="Times New Roman"/>
          <w:sz w:val="24"/>
          <w:szCs w:val="24"/>
        </w:rPr>
        <w:t>дународная видеоконференция по обмену опытом в сфере социального обслуживания семей с несовершеннолетними детьми, г. Санкт-Петербург; 2024 год;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семинар-практикум в рамках программы повышения квалификации специалистов образовательной сферы Еврейской автоном</w:t>
      </w:r>
      <w:r>
        <w:rPr>
          <w:rFonts w:ascii="Times New Roman" w:hAnsi="Times New Roman"/>
          <w:sz w:val="24"/>
          <w:szCs w:val="24"/>
        </w:rPr>
        <w:t>ной области «Профилактика социально опасного поведения и насилия в семьях с детьми», Институт развития образования Еврейской автономной области, г. Биробиджан; 2025 год;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конкурсный отбор инновационных социальных проектов организаций социального обслуживани</w:t>
      </w:r>
      <w:r>
        <w:rPr>
          <w:rFonts w:ascii="Times New Roman" w:hAnsi="Times New Roman"/>
          <w:sz w:val="24"/>
          <w:szCs w:val="24"/>
        </w:rPr>
        <w:t>я Фонда поддержки детей, оказавшихся в трудной жизненной ситуации, номинация «Создание игротерапевтической службы «Мы рядом». г. Москва; 2026 год.</w:t>
      </w:r>
    </w:p>
    <w:p w:rsidR="001326BD" w:rsidRDefault="001326BD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Представленность практики (публикация на платформах по обмену практиками, публикации в изданиях): </w:t>
      </w:r>
    </w:p>
    <w:p w:rsidR="001326BD" w:rsidRDefault="00E71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121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</w:rPr>
        <w:t>статья Да</w:t>
      </w:r>
      <w:r>
        <w:rPr>
          <w:rFonts w:ascii="Times New Roman" w:hAnsi="Times New Roman"/>
          <w:sz w:val="24"/>
          <w:szCs w:val="24"/>
        </w:rPr>
        <w:t xml:space="preserve">нильченко А.Н. «Персонализированное сопровождение семей, находящихся в социально-опасном положении (из опыта работы БУ «Сургутский центр социальной помощи семье и детям»)» опубликована в разделе «Статьи от профи» на региональном информационно-методическом </w:t>
      </w:r>
      <w:r>
        <w:rPr>
          <w:rFonts w:ascii="Times New Roman" w:hAnsi="Times New Roman"/>
          <w:sz w:val="24"/>
          <w:szCs w:val="24"/>
        </w:rPr>
        <w:t xml:space="preserve">сайте «СОЦИОпрофи86», 2026 год </w:t>
      </w:r>
      <w:r>
        <w:rPr>
          <w:rFonts w:ascii="Times New Roman" w:hAnsi="Times New Roman"/>
          <w:sz w:val="24"/>
          <w:szCs w:val="24"/>
          <w:u w:val="single"/>
        </w:rPr>
        <w:t>(</w:t>
      </w:r>
      <w:hyperlink r:id="rId8" w:tooltip="https://социопрофи.рф/projects/stati-ot-profi/Данильченко%20А.Н.%20Персонилизированное%20сопровождение%20семей,%20находящихся%20в%20СОП.pdf" w:history="1">
        <w:r>
          <w:rPr>
            <w:rStyle w:val="af6"/>
            <w:rFonts w:ascii="Times New Roman" w:eastAsia="Times New Roman" w:hAnsi="Times New Roman"/>
            <w:sz w:val="24"/>
            <w:szCs w:val="24"/>
            <w:lang w:eastAsia="ru-RU"/>
          </w:rPr>
          <w:t>https://социопрофи.рф/projects/stati-ot-profi/Данильченко%20А.Н.%20Персонилизированное%20сопровождение%20семей,%20находящихся%20в%20СОП.pdf</w:t>
        </w:r>
      </w:hyperlink>
      <w:r>
        <w:rPr>
          <w:rFonts w:ascii="Times New Roman" w:eastAsia="Times New Roman" w:hAnsi="Times New Roman"/>
          <w:color w:val="212121"/>
          <w:sz w:val="24"/>
          <w:szCs w:val="24"/>
          <w:u w:val="single"/>
          <w:lang w:eastAsia="ru-RU"/>
        </w:rPr>
        <w:t xml:space="preserve"> ) </w:t>
      </w:r>
    </w:p>
    <w:p w:rsidR="001326BD" w:rsidRDefault="001326BD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Признания (награды), которыми отмечена практика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26BD" w:rsidRDefault="00E71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Победитель Конкурсного отбора инновационных социальных проектов организаций социального обслуживания Фонда поддержки детей, оказавшихся в трудной жизненной ситуации, номинация «Создание игротерапевтической службы «Мы рядом», </w:t>
      </w:r>
      <w:r>
        <w:rPr>
          <w:rFonts w:ascii="Times New Roman" w:hAnsi="Times New Roman"/>
          <w:sz w:val="24"/>
          <w:szCs w:val="24"/>
        </w:rPr>
        <w:br/>
        <w:t>г. Москва, 2026 г.</w:t>
      </w:r>
    </w:p>
    <w:p w:rsidR="001326BD" w:rsidRDefault="001326BD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Имеющиеся </w:t>
      </w:r>
      <w:r>
        <w:rPr>
          <w:rFonts w:ascii="Times New Roman" w:hAnsi="Times New Roman"/>
          <w:b/>
          <w:sz w:val="24"/>
          <w:szCs w:val="24"/>
        </w:rPr>
        <w:t xml:space="preserve">методические материалы </w:t>
      </w:r>
    </w:p>
    <w:p w:rsidR="001326BD" w:rsidRDefault="00E71A6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Кейс инструментария для решения проблем семьи и детей (методики, опросники, тесты, анкеты, планы занятий); методическое пособие для подростка «Моя рабочая тетрадь безопасности»; карта семейных ресурсов; единый семейный справочник-пу</w:t>
      </w:r>
      <w:r>
        <w:rPr>
          <w:rFonts w:ascii="Times New Roman" w:hAnsi="Times New Roman"/>
          <w:sz w:val="24"/>
          <w:szCs w:val="24"/>
        </w:rPr>
        <w:t>теводитель; памятки и буклеты по профилактике суицидального поведения для родителей и подростков.</w:t>
      </w:r>
    </w:p>
    <w:p w:rsidR="001326BD" w:rsidRDefault="001326B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326BD" w:rsidRDefault="00E71A6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Презентация практики </w:t>
      </w:r>
      <w:hyperlink r:id="rId9" w:tooltip="https://disk.yandex.ru/i/6vPFCMi4-495Ng" w:history="1">
        <w:r>
          <w:rPr>
            <w:rStyle w:val="af6"/>
            <w:rFonts w:ascii="Times New Roman" w:hAnsi="Times New Roman"/>
            <w:sz w:val="24"/>
            <w:szCs w:val="24"/>
          </w:rPr>
          <w:t>https://disk.yandex.ru/i/6vPFCMi4-4</w:t>
        </w:r>
        <w:r>
          <w:rPr>
            <w:rStyle w:val="af6"/>
            <w:rFonts w:ascii="Times New Roman" w:hAnsi="Times New Roman"/>
            <w:sz w:val="24"/>
            <w:szCs w:val="24"/>
          </w:rPr>
          <w:t>95Ng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1326BD" w:rsidRDefault="001326B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 достижениях профессионала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Ронжина Галина Федоровна является членом комиссии по делам несовершеннолетних и защите их прав при администрации города Сургута, победителем регионального этапа Всероссийского конкурса профессионального масте</w:t>
      </w:r>
      <w:r>
        <w:rPr>
          <w:rFonts w:ascii="Times New Roman" w:hAnsi="Times New Roman"/>
          <w:sz w:val="24"/>
          <w:szCs w:val="24"/>
        </w:rPr>
        <w:t>рства в сфере социального обслуживания в номинации «За созидание и долголетие в профессии» (2024 г.), участником проекта биографического альманаха «Самые уважаемые люди России – 2024» Всероссийского центра исследования профессиональной деятельности (</w:t>
      </w:r>
      <w:hyperlink r:id="rId10" w:tooltip="https://dzen.ru/a/ZquLddNdomXIoDQH" w:history="1">
        <w:r>
          <w:rPr>
            <w:rStyle w:val="af6"/>
            <w:rFonts w:ascii="Times New Roman" w:hAnsi="Times New Roman"/>
            <w:sz w:val="24"/>
            <w:szCs w:val="24"/>
          </w:rPr>
          <w:t>https://dzen.ru/a/ZquLddNdomXIoDQH</w:t>
        </w:r>
      </w:hyperlink>
      <w:r>
        <w:rPr>
          <w:rFonts w:ascii="Times New Roman" w:hAnsi="Times New Roman"/>
          <w:sz w:val="24"/>
          <w:szCs w:val="24"/>
        </w:rPr>
        <w:t>). Галина Федоровна занесена на Доску почета города Сургута.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 руководством Галины Федоровны </w:t>
      </w:r>
      <w:r>
        <w:rPr>
          <w:rFonts w:ascii="Times New Roman" w:hAnsi="Times New Roman"/>
          <w:sz w:val="24"/>
          <w:szCs w:val="24"/>
          <w:shd w:val="clear" w:color="auto" w:fill="FFFFFF"/>
        </w:rPr>
        <w:t>учреждение стало: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победителем конкурсного </w:t>
      </w:r>
      <w:r>
        <w:rPr>
          <w:rFonts w:ascii="Times New Roman" w:hAnsi="Times New Roman"/>
          <w:sz w:val="24"/>
          <w:szCs w:val="24"/>
        </w:rPr>
        <w:t>отбора инновационных социальных проектов организаций социального обслуживания Фонда поддержки детей, оказавшихся в трудной жизненной ситуации, г. Москва, 2026 г., в номинации «Создание игротерапевтической службы «Мы рядом»;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победителем Всероссийского</w:t>
      </w:r>
      <w:r>
        <w:rPr>
          <w:rFonts w:ascii="Times New Roman" w:hAnsi="Times New Roman"/>
          <w:sz w:val="24"/>
          <w:szCs w:val="24"/>
        </w:rPr>
        <w:t xml:space="preserve"> интерактивного конкурса-практикума среди официальных сайтов организаций социального обслуживания «Лучший официальный сайт организации социального обслуживания России в 2026 году», I место;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победителем Всероссийского конкурса сайтов среди организаций социа</w:t>
      </w:r>
      <w:r>
        <w:rPr>
          <w:rFonts w:ascii="Times New Roman" w:hAnsi="Times New Roman"/>
          <w:sz w:val="24"/>
          <w:szCs w:val="24"/>
        </w:rPr>
        <w:t>льного обслуживания «Лучший официальный сайт организаций социального обслуживания России в 2024», I место;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победителем Всероссийского конкурса профессионального мастерства специалистов службы психолого-педагогического сопровождения «Отдавая сердце – 2024»,</w:t>
      </w:r>
      <w:r>
        <w:rPr>
          <w:rFonts w:ascii="Times New Roman" w:hAnsi="Times New Roman"/>
          <w:sz w:val="24"/>
          <w:szCs w:val="24"/>
        </w:rPr>
        <w:t xml:space="preserve"> I место;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призером Всероссийского ежегодного профессионального конкурса «Лучшее социальное учреждение России – 2024»; дипломом лауреата;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финалистом Международного конкурса «Святость материнства – 2024» Международного общественного Фонда содействия духовно-</w:t>
      </w:r>
      <w:r>
        <w:rPr>
          <w:rFonts w:ascii="Times New Roman" w:hAnsi="Times New Roman"/>
          <w:sz w:val="24"/>
          <w:szCs w:val="24"/>
        </w:rPr>
        <w:t>нравственному возрождению современного общества «Фонд апостола Андрея Первозванного» при поддержке Фонда Президентских грантов;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победителем Межрегионального Смотра-конкурса на лучшую презентацию профессионального мастерства среди работников учреждений куль</w:t>
      </w:r>
      <w:r>
        <w:rPr>
          <w:rFonts w:ascii="Times New Roman" w:hAnsi="Times New Roman"/>
          <w:sz w:val="24"/>
          <w:szCs w:val="24"/>
        </w:rPr>
        <w:t>туры и социальной сферы – 2023, I место;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победителем Всероссийского интерактивного Конкурса среди групп (сообществ) социальной сети ВКонтакте организаций образования, здравоохранения, социального обслуживания, спорта и культуры «Лучшая группа (сообщество),</w:t>
      </w:r>
      <w:r>
        <w:rPr>
          <w:rFonts w:ascii="Times New Roman" w:hAnsi="Times New Roman"/>
          <w:sz w:val="24"/>
          <w:szCs w:val="24"/>
        </w:rPr>
        <w:t xml:space="preserve"> ВКонтакте в 2023 г.», I место;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победителем Конкурса профессионального мастерства Национального фонда защиты детей от жестокого обращения в рамках проекта «Помочь семье – помочь ребенку», 2023 г., </w:t>
      </w:r>
      <w:r>
        <w:rPr>
          <w:rFonts w:ascii="Times New Roman" w:hAnsi="Times New Roman"/>
          <w:sz w:val="24"/>
          <w:szCs w:val="24"/>
        </w:rPr>
        <w:br/>
        <w:t>I место;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победителем Конкурса «Лучшие практики наставничес</w:t>
      </w:r>
      <w:r>
        <w:rPr>
          <w:rFonts w:ascii="Times New Roman" w:hAnsi="Times New Roman"/>
          <w:sz w:val="24"/>
          <w:szCs w:val="24"/>
        </w:rPr>
        <w:t>тва и лучшие наставники детей, в том числе детей-сирот и детей, оставшихся без попечения родителей, детей, попавших в трудную жизненную ситуацию, лиц из числа детей-сирот и детей, оставшихся без попечения родителей – 2023», диплом I степени;</w:t>
      </w:r>
    </w:p>
    <w:p w:rsidR="001326BD" w:rsidRDefault="00E71A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призером Всеро</w:t>
      </w:r>
      <w:r>
        <w:rPr>
          <w:rFonts w:ascii="Times New Roman" w:hAnsi="Times New Roman"/>
          <w:sz w:val="24"/>
          <w:szCs w:val="24"/>
        </w:rPr>
        <w:t>ссийского конкурса сайтов среди организаций социального обслуживания «Лучший официальный сайт организации социального обслуживания России в 2023 г.», II место.</w:t>
      </w:r>
    </w:p>
    <w:p w:rsidR="001326BD" w:rsidRDefault="00E71A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Ронжина Галина Федоровна является автором/соавтором методических разработок, в том числе 4 прогр</w:t>
      </w:r>
      <w:r>
        <w:rPr>
          <w:rFonts w:ascii="Times New Roman" w:hAnsi="Times New Roman"/>
          <w:sz w:val="24"/>
          <w:szCs w:val="24"/>
        </w:rPr>
        <w:t xml:space="preserve">амм по социальной работе с семьей, воспитывающих детей, сборника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«Успешные практики по профилактике насилия»; регулярно повышает свой профессиональный и управленческий уровень, имеет награды, дипломы, благодарности, сертификаты (</w:t>
      </w:r>
      <w:hyperlink r:id="rId11" w:tooltip="https://cloud.mail.ru/public/HM9Q/dN23TRAQr" w:history="1">
        <w:r>
          <w:rPr>
            <w:rStyle w:val="af6"/>
            <w:rFonts w:ascii="Times New Roman" w:eastAsia="Times New Roman" w:hAnsi="Times New Roman"/>
            <w:sz w:val="24"/>
            <w:szCs w:val="24"/>
            <w:lang w:eastAsia="ru-RU"/>
          </w:rPr>
          <w:t>https://cloud.mail.ru/public/HM9Q/dN23TRAQr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</w:p>
    <w:p w:rsidR="001326BD" w:rsidRDefault="001326BD">
      <w:pPr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:rsidR="001326BD" w:rsidRDefault="00E71A6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Контактная информация для консультации по вопросам тиражирования практики</w:t>
      </w:r>
    </w:p>
    <w:p w:rsidR="001326BD" w:rsidRDefault="00E71A6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Ронжина Галина Федоровна, тел. 8 (3462) 34-05-29, эл</w:t>
      </w:r>
      <w:r>
        <w:rPr>
          <w:rFonts w:ascii="Times New Roman" w:eastAsia="Times New Roman" w:hAnsi="Times New Roman"/>
          <w:sz w:val="24"/>
          <w:szCs w:val="24"/>
        </w:rPr>
        <w:t xml:space="preserve">. почта: RonjinaGF@admhmao.ru  </w:t>
      </w:r>
    </w:p>
    <w:p w:rsidR="001326BD" w:rsidRDefault="001326BD">
      <w:pPr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:rsidR="001326BD" w:rsidRDefault="00E71A6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Присутствие на форуме: </w:t>
      </w:r>
      <w:r>
        <w:rPr>
          <w:rFonts w:ascii="Times New Roman" w:hAnsi="Times New Roman"/>
          <w:sz w:val="24"/>
          <w:szCs w:val="24"/>
        </w:rPr>
        <w:t>да</w:t>
      </w:r>
    </w:p>
    <w:p w:rsidR="001326BD" w:rsidRDefault="001326B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1326BD" w:rsidRDefault="00E71A6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Теги профессионала: </w:t>
      </w:r>
      <w:r>
        <w:rPr>
          <w:rFonts w:ascii="Times New Roman" w:hAnsi="Times New Roman"/>
          <w:sz w:val="24"/>
          <w:szCs w:val="24"/>
        </w:rPr>
        <w:t>#Профилактика семейного сиротства, #Семейное благополучие, #Профилактика сиротства, #Традиционные семейные ценности, #Сохранение семейного окружения, #Защищенное детство</w:t>
      </w:r>
      <w:bookmarkStart w:id="0" w:name="_GoBack"/>
      <w:bookmarkEnd w:id="0"/>
    </w:p>
    <w:sectPr w:rsidR="001326BD">
      <w:headerReference w:type="default" r:id="rId12"/>
      <w:pgSz w:w="11906" w:h="16838"/>
      <w:pgMar w:top="709" w:right="707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6BD" w:rsidRDefault="00E71A64">
      <w:pPr>
        <w:spacing w:after="0" w:line="240" w:lineRule="auto"/>
      </w:pPr>
      <w:r>
        <w:separator/>
      </w:r>
    </w:p>
  </w:endnote>
  <w:endnote w:type="continuationSeparator" w:id="0">
    <w:p w:rsidR="001326BD" w:rsidRDefault="00E7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AntiqueTradyNr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6BD" w:rsidRDefault="00E71A64">
      <w:pPr>
        <w:spacing w:after="0" w:line="240" w:lineRule="auto"/>
      </w:pPr>
      <w:r>
        <w:separator/>
      </w:r>
    </w:p>
  </w:footnote>
  <w:footnote w:type="continuationSeparator" w:id="0">
    <w:p w:rsidR="001326BD" w:rsidRDefault="00E71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9142612"/>
      <w:docPartObj>
        <w:docPartGallery w:val="Page Numbers (Top of Page)"/>
        <w:docPartUnique/>
      </w:docPartObj>
    </w:sdtPr>
    <w:sdtEndPr/>
    <w:sdtContent>
      <w:p w:rsidR="001326BD" w:rsidRDefault="00E71A64">
        <w:pPr>
          <w:pStyle w:val="af9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PAGE   \* MERGEFORMAT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3</w:t>
        </w:r>
        <w:r>
          <w:rPr>
            <w:rFonts w:ascii="Times New Roman" w:hAnsi="Times New Roman"/>
          </w:rPr>
          <w:fldChar w:fldCharType="end"/>
        </w:r>
      </w:p>
    </w:sdtContent>
  </w:sdt>
  <w:p w:rsidR="001326BD" w:rsidRDefault="001326BD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537AB"/>
    <w:multiLevelType w:val="multilevel"/>
    <w:tmpl w:val="E07C84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46BB4431"/>
    <w:multiLevelType w:val="hybridMultilevel"/>
    <w:tmpl w:val="9746CBF2"/>
    <w:lvl w:ilvl="0" w:tplc="9B78B83A">
      <w:start w:val="1"/>
      <w:numFmt w:val="decimal"/>
      <w:lvlText w:val="%1."/>
      <w:lvlJc w:val="left"/>
      <w:pPr>
        <w:ind w:left="720" w:hanging="360"/>
      </w:pPr>
    </w:lvl>
    <w:lvl w:ilvl="1" w:tplc="01F6B27E">
      <w:start w:val="1"/>
      <w:numFmt w:val="lowerLetter"/>
      <w:lvlText w:val="%2."/>
      <w:lvlJc w:val="left"/>
      <w:pPr>
        <w:ind w:left="1440" w:hanging="360"/>
      </w:pPr>
    </w:lvl>
    <w:lvl w:ilvl="2" w:tplc="0298E8D6">
      <w:start w:val="1"/>
      <w:numFmt w:val="lowerRoman"/>
      <w:lvlText w:val="%3."/>
      <w:lvlJc w:val="right"/>
      <w:pPr>
        <w:ind w:left="2160" w:hanging="180"/>
      </w:pPr>
    </w:lvl>
    <w:lvl w:ilvl="3" w:tplc="FB20979C">
      <w:start w:val="1"/>
      <w:numFmt w:val="decimal"/>
      <w:lvlText w:val="%4."/>
      <w:lvlJc w:val="left"/>
      <w:pPr>
        <w:ind w:left="2880" w:hanging="360"/>
      </w:pPr>
    </w:lvl>
    <w:lvl w:ilvl="4" w:tplc="C638DB62">
      <w:start w:val="1"/>
      <w:numFmt w:val="lowerLetter"/>
      <w:lvlText w:val="%5."/>
      <w:lvlJc w:val="left"/>
      <w:pPr>
        <w:ind w:left="3600" w:hanging="360"/>
      </w:pPr>
    </w:lvl>
    <w:lvl w:ilvl="5" w:tplc="BEA2C8A4">
      <w:start w:val="1"/>
      <w:numFmt w:val="lowerRoman"/>
      <w:lvlText w:val="%6."/>
      <w:lvlJc w:val="right"/>
      <w:pPr>
        <w:ind w:left="4320" w:hanging="180"/>
      </w:pPr>
    </w:lvl>
    <w:lvl w:ilvl="6" w:tplc="CDDE5FFA">
      <w:start w:val="1"/>
      <w:numFmt w:val="decimal"/>
      <w:lvlText w:val="%7."/>
      <w:lvlJc w:val="left"/>
      <w:pPr>
        <w:ind w:left="5040" w:hanging="360"/>
      </w:pPr>
    </w:lvl>
    <w:lvl w:ilvl="7" w:tplc="6DF239B6">
      <w:start w:val="1"/>
      <w:numFmt w:val="lowerLetter"/>
      <w:lvlText w:val="%8."/>
      <w:lvlJc w:val="left"/>
      <w:pPr>
        <w:ind w:left="5760" w:hanging="360"/>
      </w:pPr>
    </w:lvl>
    <w:lvl w:ilvl="8" w:tplc="8C8C561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86CCB"/>
    <w:multiLevelType w:val="hybridMultilevel"/>
    <w:tmpl w:val="FAD08344"/>
    <w:lvl w:ilvl="0" w:tplc="5CD4B860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AACE2C1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DB76D5A6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438270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14CBB6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D82A7F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9463A5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020DC1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60A2B7D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6BD"/>
    <w:rsid w:val="001326BD"/>
    <w:rsid w:val="00E7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803E64-6591-4A46-9C3D-957DA514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table" w:styleId="af1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4">
    <w:name w:val="No Spacing"/>
    <w:link w:val="af5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7">
    <w:name w:val="List Paragraph"/>
    <w:basedOn w:val="a"/>
    <w:link w:val="af8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Pr>
      <w:rFonts w:ascii="Calibri" w:eastAsia="Calibri" w:hAnsi="Calibri" w:cs="Times New Roman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Calibri" w:eastAsia="Calibri" w:hAnsi="Calibri" w:cs="Times New Roman"/>
    </w:rPr>
  </w:style>
  <w:style w:type="paragraph" w:styleId="33">
    <w:name w:val="Body Text 3"/>
    <w:basedOn w:val="a"/>
    <w:link w:val="3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3">
    <w:name w:val="Сетка таблицы1"/>
    <w:basedOn w:val="a1"/>
    <w:next w:val="af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Без интервала Знак"/>
    <w:basedOn w:val="a0"/>
    <w:link w:val="af4"/>
    <w:uiPriority w:val="1"/>
    <w:rPr>
      <w:rFonts w:ascii="Calibri" w:eastAsia="Times New Roman" w:hAnsi="Calibri" w:cs="Times New Roman"/>
      <w:lang w:eastAsia="ru-RU"/>
    </w:rPr>
  </w:style>
  <w:style w:type="paragraph" w:styleId="afd">
    <w:name w:val="Subtitle"/>
    <w:basedOn w:val="a"/>
    <w:link w:val="afe"/>
    <w:qFormat/>
    <w:pPr>
      <w:spacing w:after="0" w:line="240" w:lineRule="auto"/>
      <w:jc w:val="center"/>
    </w:pPr>
    <w:rPr>
      <w:rFonts w:ascii="a_AntiqueTradyNr" w:eastAsia="Times New Roman" w:hAnsi="a_AntiqueTradyNr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rPr>
      <w:rFonts w:ascii="a_AntiqueTradyNr" w:eastAsia="Times New Roman" w:hAnsi="a_AntiqueTradyNr" w:cs="Times New Roman"/>
      <w:sz w:val="24"/>
      <w:szCs w:val="20"/>
      <w:lang w:eastAsia="ru-RU"/>
    </w:rPr>
  </w:style>
  <w:style w:type="paragraph" w:styleId="aff">
    <w:name w:val="Normal (Web)"/>
    <w:basedOn w:val="a"/>
    <w:uiPriority w:val="99"/>
    <w:unhideWhenUsed/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f8">
    <w:name w:val="Абзац списка Знак"/>
    <w:link w:val="af7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1">
    <w:name w:val="ЖT1"/>
    <w:basedOn w:val="a"/>
    <w:link w:val="T10"/>
    <w:pPr>
      <w:spacing w:after="0" w:line="360" w:lineRule="auto"/>
      <w:contextualSpacing/>
      <w:jc w:val="center"/>
    </w:pPr>
    <w:rPr>
      <w:rFonts w:ascii="Times New Roman" w:eastAsia="Times New Roman" w:hAnsi="Times New Roman"/>
      <w:b/>
      <w:color w:val="000000"/>
      <w:sz w:val="26"/>
      <w:szCs w:val="26"/>
    </w:rPr>
  </w:style>
  <w:style w:type="character" w:customStyle="1" w:styleId="T10">
    <w:name w:val="ЖT1 Знак"/>
    <w:link w:val="T1"/>
    <w:rPr>
      <w:rFonts w:ascii="Times New Roman" w:eastAsia="Times New Roman" w:hAnsi="Times New Roman" w:cs="Times New Roman"/>
      <w:b/>
      <w:color w:val="000000"/>
      <w:sz w:val="26"/>
      <w:szCs w:val="26"/>
    </w:r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xmsonormal">
    <w:name w:val="x_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86;&#1094;&#1080;&#1086;&#1087;&#1088;&#1086;&#1092;&#1080;.&#1088;&#1092;/projects/stati-ot-profi/&#1044;&#1072;&#1085;&#1080;&#1083;&#1100;&#1095;&#1077;&#1085;&#1082;&#1086;%20&#1040;.&#1053;.%20&#1055;&#1077;&#1088;&#1089;&#1086;&#1085;&#1080;&#1083;&#1080;&#1079;&#1080;&#1088;&#1086;&#1074;&#1072;&#1085;&#1085;&#1086;&#1077;%20&#1089;&#1086;&#1087;&#1088;&#1086;&#1074;&#1086;&#1078;&#1076;&#1077;&#1085;&#1080;&#1077;%20&#1089;&#1077;&#1084;&#1077;&#1081;,%20&#1085;&#1072;&#1093;&#1086;&#1076;&#1103;&#1097;&#1080;&#1093;&#1089;&#1103;%20&#1074;%20&#1057;&#1054;&#1055;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public/HM9Q/dN23TRAQ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zen.ru/a/ZquLddNdomXIoDQ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6vPFCMi4-495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FDF7A-BDEA-415D-9B03-811C02992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1484</Words>
  <Characters>8462</Characters>
  <Application>Microsoft Office Word</Application>
  <DocSecurity>0</DocSecurity>
  <Lines>70</Lines>
  <Paragraphs>19</Paragraphs>
  <ScaleCrop>false</ScaleCrop>
  <Company>diakov.net</Company>
  <LinksUpToDate>false</LinksUpToDate>
  <CharactersWithSpaces>9927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Гудков Иван Валериевич</dc:creator>
  <cp:lastModifiedBy>Елена Юшкова Сергеевна</cp:lastModifiedBy>
  <cp:revision>195</cp:revision>
  <dcterms:created xsi:type="dcterms:W3CDTF">2026-08-05T11:05:00Z</dcterms:created>
  <dcterms:modified xsi:type="dcterms:W3CDTF">2026-08-25T07:30:00Z</dcterms:modified>
</cp:coreProperties>
</file>